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4F635" w14:textId="77777777" w:rsidR="00E20154" w:rsidRDefault="00E20154">
      <w:pPr>
        <w:pStyle w:val="BodyText"/>
        <w:spacing w:before="149"/>
        <w:rPr>
          <w:rFonts w:ascii="Times New Roman"/>
          <w:sz w:val="20"/>
        </w:rPr>
      </w:pPr>
    </w:p>
    <w:p w14:paraId="6E26220C" w14:textId="77777777" w:rsidR="00E20154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4274BAE" wp14:editId="028F400F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E72CE4" w14:textId="77777777" w:rsidR="00E20154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18B1FD00" w14:textId="77777777" w:rsidR="00E20154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274BA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2DE72CE4" w14:textId="77777777" w:rsidR="00E20154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18B1FD00" w14:textId="77777777" w:rsidR="00E20154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F51B8C" w14:textId="77777777" w:rsidR="00E20154" w:rsidRDefault="00E20154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E20154" w14:paraId="25F27B86" w14:textId="77777777">
        <w:trPr>
          <w:trHeight w:val="771"/>
        </w:trPr>
        <w:tc>
          <w:tcPr>
            <w:tcW w:w="3267" w:type="dxa"/>
          </w:tcPr>
          <w:p w14:paraId="212EA6FF" w14:textId="77777777" w:rsidR="00E20154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339" w:type="dxa"/>
          </w:tcPr>
          <w:p w14:paraId="15C95603" w14:textId="77777777" w:rsidR="00E20154" w:rsidRDefault="00000000">
            <w:pPr>
              <w:pStyle w:val="TableParagraph"/>
              <w:spacing w:before="120"/>
              <w:ind w:left="378" w:right="278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4" w:type="dxa"/>
          </w:tcPr>
          <w:p w14:paraId="67F56E9B" w14:textId="77777777" w:rsidR="00E20154" w:rsidRDefault="00000000">
            <w:pPr>
              <w:pStyle w:val="TableParagraph"/>
              <w:spacing w:before="120"/>
              <w:ind w:left="461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34" w:type="dxa"/>
          </w:tcPr>
          <w:p w14:paraId="4DA10F04" w14:textId="77777777" w:rsidR="00E20154" w:rsidRDefault="00000000">
            <w:pPr>
              <w:pStyle w:val="TableParagraph"/>
              <w:spacing w:before="120"/>
              <w:ind w:left="53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87" w:type="dxa"/>
          </w:tcPr>
          <w:p w14:paraId="36C9FD12" w14:textId="77777777" w:rsidR="00E20154" w:rsidRDefault="00000000">
            <w:pPr>
              <w:pStyle w:val="TableParagraph"/>
              <w:spacing w:before="120"/>
              <w:ind w:left="330" w:right="29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231" w:type="dxa"/>
          </w:tcPr>
          <w:p w14:paraId="7DFE7599" w14:textId="77777777" w:rsidR="00E20154" w:rsidRDefault="00000000">
            <w:pPr>
              <w:pStyle w:val="TableParagraph"/>
              <w:spacing w:before="120"/>
              <w:ind w:left="29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20154" w14:paraId="334D3041" w14:textId="77777777">
        <w:trPr>
          <w:trHeight w:val="771"/>
        </w:trPr>
        <w:tc>
          <w:tcPr>
            <w:tcW w:w="3267" w:type="dxa"/>
          </w:tcPr>
          <w:p w14:paraId="627990C7" w14:textId="77777777" w:rsidR="00E20154" w:rsidRDefault="00000000">
            <w:pPr>
              <w:pStyle w:val="TableParagraph"/>
              <w:spacing w:before="120"/>
              <w:ind w:left="107" w:hanging="23"/>
            </w:pPr>
            <w:r>
              <w:t>Sound</w:t>
            </w:r>
            <w:r>
              <w:rPr>
                <w:spacing w:val="-10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>alarm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10"/>
              </w:rPr>
              <w:t xml:space="preserve"> </w:t>
            </w:r>
            <w:r>
              <w:t xml:space="preserve">call </w:t>
            </w:r>
            <w:r>
              <w:rPr>
                <w:spacing w:val="-2"/>
              </w:rPr>
              <w:t>Master</w:t>
            </w:r>
          </w:p>
        </w:tc>
        <w:tc>
          <w:tcPr>
            <w:tcW w:w="1339" w:type="dxa"/>
          </w:tcPr>
          <w:p w14:paraId="6CB41EF9" w14:textId="77777777" w:rsidR="00E20154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551519E3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58EF4CE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7852466B" w14:textId="77777777" w:rsidR="00E20154" w:rsidRDefault="00000000">
            <w:pPr>
              <w:pStyle w:val="TableParagraph"/>
              <w:spacing w:before="169"/>
              <w:ind w:left="27" w:right="22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076470EF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33E627EB" w14:textId="77777777">
        <w:trPr>
          <w:trHeight w:val="771"/>
        </w:trPr>
        <w:tc>
          <w:tcPr>
            <w:tcW w:w="3267" w:type="dxa"/>
          </w:tcPr>
          <w:p w14:paraId="334106A1" w14:textId="77777777" w:rsidR="00E20154" w:rsidRDefault="00000000">
            <w:pPr>
              <w:pStyle w:val="TableParagraph"/>
              <w:spacing w:before="120" w:line="265" w:lineRule="exact"/>
              <w:ind w:left="85"/>
            </w:pPr>
            <w:r>
              <w:t>Crew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“stand-by”.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Survival</w:t>
            </w:r>
          </w:p>
          <w:p w14:paraId="60A8203C" w14:textId="77777777" w:rsidR="00E20154" w:rsidRDefault="00000000">
            <w:pPr>
              <w:pStyle w:val="TableParagraph"/>
              <w:ind w:left="107"/>
            </w:pPr>
            <w:r>
              <w:t>craft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prepared</w:t>
            </w:r>
          </w:p>
        </w:tc>
        <w:tc>
          <w:tcPr>
            <w:tcW w:w="1339" w:type="dxa"/>
          </w:tcPr>
          <w:p w14:paraId="2CE97E28" w14:textId="77777777" w:rsidR="00E20154" w:rsidRDefault="00000000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14998EA3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6201CF57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7A7C2B6C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89AC0E1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4569DAE9" w14:textId="77777777">
        <w:trPr>
          <w:trHeight w:val="1568"/>
        </w:trPr>
        <w:tc>
          <w:tcPr>
            <w:tcW w:w="3267" w:type="dxa"/>
          </w:tcPr>
          <w:p w14:paraId="1F963458" w14:textId="77777777" w:rsidR="00E20154" w:rsidRDefault="00000000">
            <w:pPr>
              <w:pStyle w:val="TableParagraph"/>
              <w:spacing w:before="119"/>
              <w:ind w:left="107" w:right="195" w:hanging="23"/>
            </w:pPr>
            <w:r>
              <w:t>If the shift of cargo is suspected due to ship rolling or</w:t>
            </w:r>
            <w:r>
              <w:rPr>
                <w:spacing w:val="-14"/>
              </w:rPr>
              <w:t xml:space="preserve"> </w:t>
            </w:r>
            <w:r>
              <w:t>pitching,</w:t>
            </w:r>
            <w:r>
              <w:rPr>
                <w:spacing w:val="-13"/>
              </w:rPr>
              <w:t xml:space="preserve"> </w:t>
            </w:r>
            <w:r>
              <w:t>immediately</w:t>
            </w:r>
            <w:r>
              <w:rPr>
                <w:spacing w:val="-13"/>
              </w:rPr>
              <w:t xml:space="preserve"> </w:t>
            </w:r>
            <w:r>
              <w:t>alter course</w:t>
            </w:r>
            <w:r>
              <w:rPr>
                <w:spacing w:val="-6"/>
              </w:rPr>
              <w:t xml:space="preserve"> </w:t>
            </w:r>
            <w:proofErr w:type="gramStart"/>
            <w:r>
              <w:t>in</w:t>
            </w:r>
            <w:r>
              <w:rPr>
                <w:spacing w:val="-5"/>
              </w:rPr>
              <w:t xml:space="preserve"> </w:t>
            </w:r>
            <w:r>
              <w:t>order</w:t>
            </w:r>
            <w:r>
              <w:rPr>
                <w:spacing w:val="-6"/>
              </w:rPr>
              <w:t xml:space="preserve"> </w:t>
            </w:r>
            <w:r>
              <w:t>to</w:t>
            </w:r>
            <w:proofErr w:type="gramEnd"/>
            <w:r>
              <w:rPr>
                <w:spacing w:val="-6"/>
              </w:rPr>
              <w:t xml:space="preserve"> </w:t>
            </w:r>
            <w:r>
              <w:t>reduce</w:t>
            </w:r>
            <w:r>
              <w:rPr>
                <w:spacing w:val="-6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effects</w:t>
            </w:r>
          </w:p>
        </w:tc>
        <w:tc>
          <w:tcPr>
            <w:tcW w:w="1339" w:type="dxa"/>
          </w:tcPr>
          <w:p w14:paraId="6062E2DE" w14:textId="77777777" w:rsidR="00E20154" w:rsidRDefault="00E20154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4CA642C1" w14:textId="77777777" w:rsidR="00E20154" w:rsidRDefault="00000000">
            <w:pPr>
              <w:pStyle w:val="TableParagraph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215BB35E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55FCDB0A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06BE9D2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26F5F94E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1F07A173" w14:textId="77777777">
        <w:trPr>
          <w:trHeight w:val="1156"/>
        </w:trPr>
        <w:tc>
          <w:tcPr>
            <w:tcW w:w="3267" w:type="dxa"/>
          </w:tcPr>
          <w:p w14:paraId="08FFF19E" w14:textId="77777777" w:rsidR="00E20154" w:rsidRDefault="00000000">
            <w:pPr>
              <w:pStyle w:val="TableParagraph"/>
              <w:spacing w:before="119"/>
              <w:ind w:left="107" w:hanging="23"/>
            </w:pPr>
            <w:r>
              <w:t>Main</w:t>
            </w:r>
            <w:r>
              <w:rPr>
                <w:spacing w:val="-7"/>
              </w:rPr>
              <w:t xml:space="preserve"> </w:t>
            </w:r>
            <w:r>
              <w:t>engine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ready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proofErr w:type="gramStart"/>
            <w:r>
              <w:t xml:space="preserve">to </w:t>
            </w:r>
            <w:proofErr w:type="spellStart"/>
            <w:r>
              <w:rPr>
                <w:spacing w:val="-2"/>
              </w:rPr>
              <w:t>manoeuvring</w:t>
            </w:r>
            <w:proofErr w:type="spellEnd"/>
            <w:proofErr w:type="gramEnd"/>
          </w:p>
          <w:p w14:paraId="5DE4ED20" w14:textId="77777777" w:rsidR="00E20154" w:rsidRDefault="00000000">
            <w:pPr>
              <w:pStyle w:val="TableParagraph"/>
              <w:spacing w:before="120"/>
              <w:ind w:left="85"/>
            </w:pPr>
            <w:r>
              <w:t>Reduce</w:t>
            </w:r>
            <w:r>
              <w:rPr>
                <w:spacing w:val="-10"/>
              </w:rPr>
              <w:t xml:space="preserve"> </w:t>
            </w:r>
            <w:r>
              <w:t>speed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  <w:tc>
          <w:tcPr>
            <w:tcW w:w="1339" w:type="dxa"/>
          </w:tcPr>
          <w:p w14:paraId="3269BD57" w14:textId="77777777" w:rsidR="00E20154" w:rsidRDefault="00000000">
            <w:pPr>
              <w:pStyle w:val="TableParagraph"/>
              <w:spacing w:before="36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1D918ED8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7421BEF2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4DA738E2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233E1064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7361672C" w14:textId="77777777">
        <w:trPr>
          <w:trHeight w:val="1036"/>
        </w:trPr>
        <w:tc>
          <w:tcPr>
            <w:tcW w:w="3267" w:type="dxa"/>
          </w:tcPr>
          <w:p w14:paraId="02C97972" w14:textId="77777777" w:rsidR="00E20154" w:rsidRDefault="00000000">
            <w:pPr>
              <w:pStyle w:val="TableParagraph"/>
              <w:spacing w:before="119"/>
              <w:ind w:left="107" w:hanging="23"/>
            </w:pPr>
            <w:r>
              <w:t>Monitor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weather</w:t>
            </w:r>
            <w:r>
              <w:rPr>
                <w:spacing w:val="-13"/>
              </w:rPr>
              <w:t xml:space="preserve"> </w:t>
            </w:r>
            <w:r>
              <w:t xml:space="preserve">conditions and the anticipated further </w:t>
            </w:r>
            <w:r>
              <w:rPr>
                <w:spacing w:val="-2"/>
              </w:rPr>
              <w:t>effects</w:t>
            </w:r>
          </w:p>
        </w:tc>
        <w:tc>
          <w:tcPr>
            <w:tcW w:w="1339" w:type="dxa"/>
          </w:tcPr>
          <w:p w14:paraId="0644B487" w14:textId="77777777" w:rsidR="00E20154" w:rsidRDefault="00000000">
            <w:pPr>
              <w:pStyle w:val="TableParagraph"/>
              <w:spacing w:before="30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14CE55AC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4AB95B8D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43FA0408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697973EE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50FE0C47" w14:textId="77777777">
        <w:trPr>
          <w:trHeight w:val="1568"/>
        </w:trPr>
        <w:tc>
          <w:tcPr>
            <w:tcW w:w="3267" w:type="dxa"/>
          </w:tcPr>
          <w:p w14:paraId="7ABFEA88" w14:textId="77777777" w:rsidR="00E20154" w:rsidRDefault="00000000">
            <w:pPr>
              <w:pStyle w:val="TableParagraph"/>
              <w:spacing w:before="120"/>
              <w:ind w:left="107" w:right="108" w:hanging="23"/>
            </w:pPr>
            <w:r>
              <w:t>If</w:t>
            </w:r>
            <w:r>
              <w:rPr>
                <w:spacing w:val="-9"/>
              </w:rPr>
              <w:t xml:space="preserve"> </w:t>
            </w:r>
            <w:r>
              <w:t>Ship</w:t>
            </w:r>
            <w:r>
              <w:rPr>
                <w:spacing w:val="-9"/>
              </w:rPr>
              <w:t xml:space="preserve"> </w:t>
            </w:r>
            <w:r>
              <w:t>develops</w:t>
            </w:r>
            <w:r>
              <w:rPr>
                <w:spacing w:val="-8"/>
              </w:rPr>
              <w:t xml:space="preserve"> </w:t>
            </w:r>
            <w:r>
              <w:t>list,</w:t>
            </w:r>
            <w:r>
              <w:rPr>
                <w:spacing w:val="-8"/>
              </w:rPr>
              <w:t xml:space="preserve"> </w:t>
            </w:r>
            <w:r>
              <w:t>watch</w:t>
            </w:r>
            <w:r>
              <w:rPr>
                <w:spacing w:val="-9"/>
              </w:rPr>
              <w:t xml:space="preserve"> </w:t>
            </w:r>
            <w:r>
              <w:t xml:space="preserve">the roll angles critically and measure roll angles to both sides. Record maximum roll angles in Deck </w:t>
            </w:r>
            <w:proofErr w:type="gramStart"/>
            <w:r>
              <w:t>Log Book</w:t>
            </w:r>
            <w:proofErr w:type="gramEnd"/>
            <w:r>
              <w:t>.</w:t>
            </w:r>
          </w:p>
        </w:tc>
        <w:tc>
          <w:tcPr>
            <w:tcW w:w="1339" w:type="dxa"/>
          </w:tcPr>
          <w:p w14:paraId="2F9564CF" w14:textId="77777777" w:rsidR="00E20154" w:rsidRDefault="00E20154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1149275A" w14:textId="77777777" w:rsidR="00E20154" w:rsidRDefault="00000000">
            <w:pPr>
              <w:pStyle w:val="TableParagraph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3E776C7B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06897AC9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3382B29" w14:textId="77777777" w:rsidR="00E20154" w:rsidRDefault="00E20154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7CDCC24C" w14:textId="77777777" w:rsidR="00E20154" w:rsidRDefault="00000000">
            <w:pPr>
              <w:pStyle w:val="TableParagraph"/>
              <w:ind w:left="222" w:right="19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3C16C7DC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2306BF58" w14:textId="77777777">
        <w:trPr>
          <w:trHeight w:val="2462"/>
        </w:trPr>
        <w:tc>
          <w:tcPr>
            <w:tcW w:w="3267" w:type="dxa"/>
          </w:tcPr>
          <w:p w14:paraId="3D29D2F7" w14:textId="77777777" w:rsidR="00E20154" w:rsidRDefault="00000000">
            <w:pPr>
              <w:pStyle w:val="TableParagraph"/>
              <w:spacing w:before="119"/>
              <w:ind w:left="107" w:hanging="23"/>
            </w:pPr>
            <w:r>
              <w:t>Investigate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cargo</w:t>
            </w:r>
            <w:r>
              <w:rPr>
                <w:spacing w:val="-10"/>
              </w:rPr>
              <w:t xml:space="preserve"> </w:t>
            </w:r>
            <w:r>
              <w:t>shift</w:t>
            </w:r>
            <w:r>
              <w:rPr>
                <w:spacing w:val="-11"/>
              </w:rPr>
              <w:t xml:space="preserve"> </w:t>
            </w:r>
            <w:r>
              <w:t>and report to master:</w:t>
            </w:r>
          </w:p>
          <w:p w14:paraId="088F190A" w14:textId="77777777" w:rsidR="00E201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5"/>
              </w:tabs>
              <w:spacing w:before="121"/>
              <w:ind w:hanging="360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was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shifted?</w:t>
            </w:r>
          </w:p>
          <w:p w14:paraId="74C036CC" w14:textId="77777777" w:rsidR="00E201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5"/>
              </w:tabs>
              <w:spacing w:before="119" w:line="237" w:lineRule="auto"/>
              <w:ind w:right="278"/>
            </w:pPr>
            <w:r>
              <w:t>Reasons,</w:t>
            </w:r>
            <w:r>
              <w:rPr>
                <w:spacing w:val="-13"/>
              </w:rPr>
              <w:t xml:space="preserve"> </w:t>
            </w:r>
            <w:r>
              <w:t>if</w:t>
            </w:r>
            <w:r>
              <w:rPr>
                <w:spacing w:val="-14"/>
              </w:rPr>
              <w:t xml:space="preserve"> </w:t>
            </w:r>
            <w:r>
              <w:t>known,</w:t>
            </w:r>
            <w:r>
              <w:rPr>
                <w:spacing w:val="-13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shift.</w:t>
            </w:r>
          </w:p>
          <w:p w14:paraId="0D0329B9" w14:textId="77777777" w:rsidR="00E2015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5"/>
              </w:tabs>
              <w:spacing w:before="123" w:line="237" w:lineRule="auto"/>
              <w:ind w:right="388"/>
            </w:pPr>
            <w:r>
              <w:t>Damage</w:t>
            </w:r>
            <w:r>
              <w:rPr>
                <w:spacing w:val="-18"/>
              </w:rPr>
              <w:t xml:space="preserve"> </w:t>
            </w:r>
            <w:r>
              <w:t>sustained</w:t>
            </w:r>
            <w:r>
              <w:rPr>
                <w:spacing w:val="-17"/>
              </w:rPr>
              <w:t xml:space="preserve"> </w:t>
            </w:r>
            <w:r>
              <w:t xml:space="preserve">(if </w:t>
            </w:r>
            <w:r>
              <w:rPr>
                <w:spacing w:val="-4"/>
              </w:rPr>
              <w:t>any)</w:t>
            </w:r>
          </w:p>
        </w:tc>
        <w:tc>
          <w:tcPr>
            <w:tcW w:w="1339" w:type="dxa"/>
          </w:tcPr>
          <w:p w14:paraId="4D644A30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1B7F052E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72F68535" w14:textId="77777777" w:rsidR="00E20154" w:rsidRDefault="00E20154">
            <w:pPr>
              <w:pStyle w:val="TableParagraph"/>
              <w:rPr>
                <w:rFonts w:ascii="Times New Roman"/>
                <w:sz w:val="36"/>
              </w:rPr>
            </w:pPr>
          </w:p>
          <w:p w14:paraId="766137BD" w14:textId="77777777" w:rsidR="00E20154" w:rsidRDefault="00E20154">
            <w:pPr>
              <w:pStyle w:val="TableParagraph"/>
              <w:spacing w:before="186"/>
              <w:rPr>
                <w:rFonts w:ascii="Times New Roman"/>
                <w:sz w:val="36"/>
              </w:rPr>
            </w:pPr>
          </w:p>
          <w:p w14:paraId="0AA446AC" w14:textId="77777777" w:rsidR="00E20154" w:rsidRDefault="00000000">
            <w:pPr>
              <w:pStyle w:val="TableParagraph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5B37F572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CD002C4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</w:tbl>
    <w:p w14:paraId="54E757E7" w14:textId="77777777" w:rsidR="00E20154" w:rsidRDefault="00E20154">
      <w:pPr>
        <w:pStyle w:val="TableParagraph"/>
        <w:rPr>
          <w:rFonts w:ascii="Times New Roman"/>
        </w:rPr>
        <w:sectPr w:rsidR="00E20154" w:rsidSect="004B1D2B">
          <w:headerReference w:type="default" r:id="rId7"/>
          <w:type w:val="continuous"/>
          <w:pgSz w:w="11910" w:h="16840"/>
          <w:pgMar w:top="1920" w:right="708" w:bottom="1112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E20154" w14:paraId="4C3DF302" w14:textId="77777777">
        <w:trPr>
          <w:trHeight w:val="1038"/>
        </w:trPr>
        <w:tc>
          <w:tcPr>
            <w:tcW w:w="3267" w:type="dxa"/>
          </w:tcPr>
          <w:p w14:paraId="6F1D6903" w14:textId="77777777" w:rsidR="00E201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05"/>
              </w:tabs>
              <w:spacing w:before="1" w:line="237" w:lineRule="auto"/>
              <w:ind w:right="346"/>
            </w:pPr>
            <w:r>
              <w:t>Likelihood of further shift</w:t>
            </w:r>
            <w:r>
              <w:rPr>
                <w:spacing w:val="-14"/>
              </w:rPr>
              <w:t xml:space="preserve"> </w:t>
            </w:r>
            <w:r>
              <w:t>and/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damage.</w:t>
            </w:r>
          </w:p>
          <w:p w14:paraId="5652851C" w14:textId="77777777" w:rsidR="00E2015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05"/>
              </w:tabs>
              <w:spacing w:before="121"/>
              <w:ind w:hanging="360"/>
            </w:pPr>
            <w:r>
              <w:t>Proposed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actions</w:t>
            </w:r>
          </w:p>
        </w:tc>
        <w:tc>
          <w:tcPr>
            <w:tcW w:w="1339" w:type="dxa"/>
          </w:tcPr>
          <w:p w14:paraId="36C9681A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67AB7A9F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88C030C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E5DC2AA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1E01F5C3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4B1D2B" w14:paraId="025F6D5A" w14:textId="77777777" w:rsidTr="001664A3">
        <w:trPr>
          <w:trHeight w:val="1124"/>
        </w:trPr>
        <w:tc>
          <w:tcPr>
            <w:tcW w:w="3267" w:type="dxa"/>
            <w:vAlign w:val="center"/>
          </w:tcPr>
          <w:p w14:paraId="6EDA5850" w14:textId="77777777" w:rsidR="004B1D2B" w:rsidRDefault="004B1D2B" w:rsidP="001664A3">
            <w:pPr>
              <w:pStyle w:val="TableParagraph"/>
              <w:spacing w:before="119"/>
              <w:ind w:left="107" w:right="108" w:hanging="23"/>
              <w:jc w:val="center"/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339" w:type="dxa"/>
            <w:vAlign w:val="center"/>
          </w:tcPr>
          <w:p w14:paraId="497ADB1D" w14:textId="77777777" w:rsidR="004B1D2B" w:rsidRDefault="004B1D2B" w:rsidP="001664A3">
            <w:pPr>
              <w:pStyle w:val="TableParagraph"/>
              <w:jc w:val="center"/>
              <w:rPr>
                <w:rFonts w:ascii="Times New Roman"/>
                <w:sz w:val="36"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4" w:type="dxa"/>
            <w:vAlign w:val="center"/>
          </w:tcPr>
          <w:p w14:paraId="0934D0AA" w14:textId="77777777" w:rsidR="004B1D2B" w:rsidRDefault="004B1D2B" w:rsidP="001664A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34" w:type="dxa"/>
            <w:vAlign w:val="center"/>
          </w:tcPr>
          <w:p w14:paraId="4A35B72A" w14:textId="77777777" w:rsidR="004B1D2B" w:rsidRDefault="004B1D2B" w:rsidP="001664A3">
            <w:pPr>
              <w:pStyle w:val="TableParagraph"/>
              <w:jc w:val="center"/>
              <w:rPr>
                <w:rFonts w:ascii="Times New Roman"/>
                <w:sz w:val="36"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87" w:type="dxa"/>
            <w:vAlign w:val="center"/>
          </w:tcPr>
          <w:p w14:paraId="09C0A2F3" w14:textId="77777777" w:rsidR="004B1D2B" w:rsidRDefault="004B1D2B" w:rsidP="001664A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231" w:type="dxa"/>
            <w:vAlign w:val="center"/>
          </w:tcPr>
          <w:p w14:paraId="3E37EBD7" w14:textId="77777777" w:rsidR="004B1D2B" w:rsidRDefault="004B1D2B" w:rsidP="001664A3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4B1D2B" w14:paraId="05D3C184" w14:textId="77777777">
        <w:trPr>
          <w:trHeight w:val="1833"/>
        </w:trPr>
        <w:tc>
          <w:tcPr>
            <w:tcW w:w="3267" w:type="dxa"/>
          </w:tcPr>
          <w:p w14:paraId="7FA08444" w14:textId="77777777" w:rsidR="004B1D2B" w:rsidRDefault="004B1D2B" w:rsidP="004B1D2B">
            <w:pPr>
              <w:pStyle w:val="TableParagraph"/>
              <w:spacing w:before="119"/>
              <w:ind w:left="107" w:right="108" w:hanging="23"/>
            </w:pPr>
            <w:r>
              <w:lastRenderedPageBreak/>
              <w:t>Check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stowage</w:t>
            </w:r>
            <w:r>
              <w:rPr>
                <w:spacing w:val="-11"/>
              </w:rPr>
              <w:t xml:space="preserve"> </w:t>
            </w:r>
            <w:r>
              <w:t>plan,</w:t>
            </w:r>
            <w:r>
              <w:rPr>
                <w:spacing w:val="-10"/>
              </w:rPr>
              <w:t xml:space="preserve"> </w:t>
            </w:r>
            <w:r>
              <w:t>safety data sheet, shipper’s declaration, certificate of quality, certificate of physical properties of cargo, or any other document as applicable</w:t>
            </w:r>
          </w:p>
        </w:tc>
        <w:tc>
          <w:tcPr>
            <w:tcW w:w="1339" w:type="dxa"/>
          </w:tcPr>
          <w:p w14:paraId="4BFF1E29" w14:textId="77777777" w:rsidR="004B1D2B" w:rsidRDefault="004B1D2B" w:rsidP="004B1D2B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1534F5AC" w14:textId="77777777" w:rsidR="004B1D2B" w:rsidRDefault="004B1D2B" w:rsidP="004B1D2B">
            <w:pPr>
              <w:pStyle w:val="TableParagraph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2BC174BE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7A86BC6" w14:textId="77777777" w:rsidR="004B1D2B" w:rsidRDefault="004B1D2B" w:rsidP="004B1D2B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533B6119" w14:textId="77777777" w:rsidR="004B1D2B" w:rsidRDefault="004B1D2B" w:rsidP="004B1D2B">
            <w:pPr>
              <w:pStyle w:val="TableParagraph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2808D194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755CD7E7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</w:tr>
      <w:tr w:rsidR="004B1D2B" w14:paraId="16ED79B8" w14:textId="77777777">
        <w:trPr>
          <w:trHeight w:val="2749"/>
        </w:trPr>
        <w:tc>
          <w:tcPr>
            <w:tcW w:w="3267" w:type="dxa"/>
          </w:tcPr>
          <w:p w14:paraId="27B39D87" w14:textId="77777777" w:rsidR="004B1D2B" w:rsidRDefault="004B1D2B" w:rsidP="004B1D2B">
            <w:pPr>
              <w:pStyle w:val="TableParagraph"/>
              <w:spacing w:before="119"/>
              <w:ind w:left="107"/>
            </w:pPr>
            <w:r>
              <w:t>Checks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re-calculate</w:t>
            </w:r>
            <w:r>
              <w:rPr>
                <w:spacing w:val="-13"/>
              </w:rPr>
              <w:t xml:space="preserve"> </w:t>
            </w:r>
            <w:r>
              <w:t>initial and inclination stability.</w:t>
            </w:r>
          </w:p>
          <w:p w14:paraId="30AEFCD7" w14:textId="77777777" w:rsidR="004B1D2B" w:rsidRDefault="004B1D2B" w:rsidP="004B1D2B">
            <w:pPr>
              <w:pStyle w:val="TableParagraph"/>
              <w:spacing w:before="120"/>
              <w:ind w:left="107" w:hanging="23"/>
            </w:pPr>
            <w:r>
              <w:t>Based on estimations of the weight shifted, stability calculations</w:t>
            </w:r>
            <w:r>
              <w:rPr>
                <w:spacing w:val="-10"/>
              </w:rPr>
              <w:t xml:space="preserve"> </w:t>
            </w:r>
            <w:r>
              <w:t>should</w:t>
            </w:r>
            <w:r>
              <w:rPr>
                <w:spacing w:val="-10"/>
              </w:rPr>
              <w:t xml:space="preserve"> </w:t>
            </w:r>
            <w:r>
              <w:t>be</w:t>
            </w:r>
            <w:r>
              <w:rPr>
                <w:spacing w:val="-11"/>
              </w:rPr>
              <w:t xml:space="preserve"> </w:t>
            </w:r>
            <w:r>
              <w:t>made</w:t>
            </w:r>
            <w:r>
              <w:rPr>
                <w:spacing w:val="-11"/>
              </w:rPr>
              <w:t xml:space="preserve"> </w:t>
            </w:r>
            <w:r>
              <w:t xml:space="preserve">to </w:t>
            </w:r>
            <w:proofErr w:type="gramStart"/>
            <w:r>
              <w:t>access</w:t>
            </w:r>
            <w:proofErr w:type="gramEnd"/>
            <w:r>
              <w:t xml:space="preserve"> whether ballast can be safely utilized to correct any resultant</w:t>
            </w:r>
            <w:r>
              <w:rPr>
                <w:spacing w:val="-9"/>
              </w:rPr>
              <w:t xml:space="preserve"> </w:t>
            </w:r>
            <w:r>
              <w:t>list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prevent</w:t>
            </w:r>
            <w:r>
              <w:rPr>
                <w:spacing w:val="-9"/>
              </w:rPr>
              <w:t xml:space="preserve"> </w:t>
            </w:r>
            <w:r>
              <w:t xml:space="preserve">further </w:t>
            </w:r>
            <w:r>
              <w:rPr>
                <w:spacing w:val="-2"/>
              </w:rPr>
              <w:t>shift.</w:t>
            </w:r>
          </w:p>
        </w:tc>
        <w:tc>
          <w:tcPr>
            <w:tcW w:w="1339" w:type="dxa"/>
          </w:tcPr>
          <w:p w14:paraId="442691CE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16B4738A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3C13799" w14:textId="77777777" w:rsidR="004B1D2B" w:rsidRDefault="004B1D2B" w:rsidP="004B1D2B">
            <w:pPr>
              <w:pStyle w:val="TableParagraph"/>
              <w:rPr>
                <w:rFonts w:ascii="Times New Roman"/>
                <w:sz w:val="36"/>
              </w:rPr>
            </w:pPr>
          </w:p>
          <w:p w14:paraId="467EA07A" w14:textId="77777777" w:rsidR="004B1D2B" w:rsidRDefault="004B1D2B" w:rsidP="004B1D2B">
            <w:pPr>
              <w:pStyle w:val="TableParagraph"/>
              <w:spacing w:before="329"/>
              <w:rPr>
                <w:rFonts w:ascii="Times New Roman"/>
                <w:sz w:val="36"/>
              </w:rPr>
            </w:pPr>
          </w:p>
          <w:p w14:paraId="02DF557F" w14:textId="77777777" w:rsidR="004B1D2B" w:rsidRDefault="004B1D2B" w:rsidP="004B1D2B">
            <w:pPr>
              <w:pStyle w:val="TableParagraph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4CDF8F33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37857BDC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</w:tr>
      <w:tr w:rsidR="004B1D2B" w14:paraId="12E66BB5" w14:textId="77777777">
        <w:trPr>
          <w:trHeight w:val="1036"/>
        </w:trPr>
        <w:tc>
          <w:tcPr>
            <w:tcW w:w="3267" w:type="dxa"/>
          </w:tcPr>
          <w:p w14:paraId="2F6356AB" w14:textId="77777777" w:rsidR="004B1D2B" w:rsidRDefault="004B1D2B" w:rsidP="004B1D2B">
            <w:pPr>
              <w:pStyle w:val="TableParagraph"/>
              <w:spacing w:before="119"/>
              <w:ind w:left="107" w:right="195"/>
            </w:pPr>
            <w:r>
              <w:t>Calculate</w:t>
            </w:r>
            <w:r>
              <w:rPr>
                <w:spacing w:val="-13"/>
              </w:rPr>
              <w:t xml:space="preserve"> </w:t>
            </w:r>
            <w:r>
              <w:t>Damage</w:t>
            </w:r>
            <w:r>
              <w:rPr>
                <w:spacing w:val="-14"/>
              </w:rPr>
              <w:t xml:space="preserve"> </w:t>
            </w:r>
            <w:proofErr w:type="gramStart"/>
            <w:r>
              <w:t>stability</w:t>
            </w:r>
            <w:proofErr w:type="gramEnd"/>
            <w:r>
              <w:rPr>
                <w:spacing w:val="-14"/>
              </w:rPr>
              <w:t xml:space="preserve"> </w:t>
            </w:r>
            <w:r>
              <w:t>if necessary, requests ERP support from Class.</w:t>
            </w:r>
          </w:p>
        </w:tc>
        <w:tc>
          <w:tcPr>
            <w:tcW w:w="1339" w:type="dxa"/>
          </w:tcPr>
          <w:p w14:paraId="1100BB43" w14:textId="77777777" w:rsidR="004B1D2B" w:rsidRDefault="004B1D2B" w:rsidP="004B1D2B">
            <w:pPr>
              <w:pStyle w:val="TableParagraph"/>
              <w:spacing w:before="30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641CA459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9D9CE36" w14:textId="77777777" w:rsidR="004B1D2B" w:rsidRDefault="004B1D2B" w:rsidP="004B1D2B">
            <w:pPr>
              <w:pStyle w:val="TableParagraph"/>
              <w:spacing w:before="301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73C8CC53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79537CC4" w14:textId="77777777" w:rsidR="004B1D2B" w:rsidRDefault="004B1D2B" w:rsidP="004B1D2B">
            <w:pPr>
              <w:pStyle w:val="TableParagraph"/>
              <w:spacing w:before="301"/>
              <w:ind w:left="26" w:right="6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4B1D2B" w14:paraId="573F54F2" w14:textId="77777777">
        <w:trPr>
          <w:trHeight w:val="1303"/>
        </w:trPr>
        <w:tc>
          <w:tcPr>
            <w:tcW w:w="3267" w:type="dxa"/>
          </w:tcPr>
          <w:p w14:paraId="2CBEC603" w14:textId="77777777" w:rsidR="004B1D2B" w:rsidRDefault="004B1D2B" w:rsidP="004B1D2B">
            <w:pPr>
              <w:pStyle w:val="TableParagraph"/>
              <w:spacing w:before="119"/>
              <w:ind w:left="107" w:right="195" w:hanging="23"/>
            </w:pPr>
            <w:r>
              <w:t>Ensure that all possible required deck services are made available (e.g. ballast pumps,</w:t>
            </w:r>
            <w:r>
              <w:rPr>
                <w:spacing w:val="-13"/>
              </w:rPr>
              <w:t xml:space="preserve"> </w:t>
            </w:r>
            <w:r>
              <w:t>deck</w:t>
            </w:r>
            <w:r>
              <w:rPr>
                <w:spacing w:val="-14"/>
              </w:rPr>
              <w:t xml:space="preserve"> </w:t>
            </w:r>
            <w:r>
              <w:t>hydraulics</w:t>
            </w:r>
            <w:r>
              <w:rPr>
                <w:spacing w:val="-13"/>
              </w:rPr>
              <w:t xml:space="preserve"> </w:t>
            </w:r>
            <w:r>
              <w:t>etc.).</w:t>
            </w:r>
          </w:p>
        </w:tc>
        <w:tc>
          <w:tcPr>
            <w:tcW w:w="1339" w:type="dxa"/>
          </w:tcPr>
          <w:p w14:paraId="2DBF30F7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1AC63F56" w14:textId="77777777" w:rsidR="004B1D2B" w:rsidRDefault="004B1D2B" w:rsidP="004B1D2B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2788448" w14:textId="77777777" w:rsidR="004B1D2B" w:rsidRDefault="004B1D2B" w:rsidP="004B1D2B">
            <w:pPr>
              <w:pStyle w:val="TableParagraph"/>
              <w:ind w:right="8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2477A748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1D5948EE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54F88CA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</w:tr>
      <w:tr w:rsidR="004B1D2B" w14:paraId="756994ED" w14:textId="77777777">
        <w:trPr>
          <w:trHeight w:val="1301"/>
        </w:trPr>
        <w:tc>
          <w:tcPr>
            <w:tcW w:w="3267" w:type="dxa"/>
          </w:tcPr>
          <w:p w14:paraId="33AA9E28" w14:textId="77777777" w:rsidR="004B1D2B" w:rsidRDefault="004B1D2B" w:rsidP="004B1D2B">
            <w:pPr>
              <w:pStyle w:val="TableParagraph"/>
              <w:spacing w:before="119"/>
              <w:ind w:left="107" w:right="413" w:hanging="23"/>
              <w:jc w:val="both"/>
            </w:pPr>
            <w:r>
              <w:t>Where</w:t>
            </w:r>
            <w:r>
              <w:rPr>
                <w:spacing w:val="-14"/>
              </w:rPr>
              <w:t xml:space="preserve"> </w:t>
            </w:r>
            <w:r>
              <w:t>applicable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where there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risk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life,</w:t>
            </w:r>
            <w:r>
              <w:rPr>
                <w:spacing w:val="-4"/>
              </w:rPr>
              <w:t xml:space="preserve"> </w:t>
            </w:r>
            <w:proofErr w:type="gramStart"/>
            <w:r>
              <w:t>make arrangements</w:t>
            </w:r>
            <w:proofErr w:type="gramEnd"/>
            <w:r>
              <w:t xml:space="preserve"> to secure the shifted cargo.</w:t>
            </w:r>
          </w:p>
        </w:tc>
        <w:tc>
          <w:tcPr>
            <w:tcW w:w="1339" w:type="dxa"/>
          </w:tcPr>
          <w:p w14:paraId="338240FE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27042FA9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66A522A3" w14:textId="77777777" w:rsidR="004B1D2B" w:rsidRDefault="004B1D2B" w:rsidP="004B1D2B">
            <w:pPr>
              <w:pStyle w:val="TableParagraph"/>
              <w:spacing w:before="18"/>
              <w:rPr>
                <w:rFonts w:ascii="Times New Roman"/>
                <w:sz w:val="36"/>
              </w:rPr>
            </w:pPr>
          </w:p>
          <w:p w14:paraId="682EA28D" w14:textId="77777777" w:rsidR="004B1D2B" w:rsidRDefault="004B1D2B" w:rsidP="004B1D2B">
            <w:pPr>
              <w:pStyle w:val="TableParagraph"/>
              <w:spacing w:before="1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601EE52B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1C4A9CAF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</w:tr>
      <w:tr w:rsidR="004B1D2B" w14:paraId="1631930E" w14:textId="77777777">
        <w:trPr>
          <w:trHeight w:val="2630"/>
        </w:trPr>
        <w:tc>
          <w:tcPr>
            <w:tcW w:w="3267" w:type="dxa"/>
          </w:tcPr>
          <w:p w14:paraId="6E834081" w14:textId="77777777" w:rsidR="004B1D2B" w:rsidRDefault="004B1D2B" w:rsidP="004B1D2B">
            <w:pPr>
              <w:pStyle w:val="TableParagraph"/>
              <w:spacing w:before="119"/>
              <w:ind w:left="107" w:right="108" w:hanging="23"/>
            </w:pPr>
            <w:r>
              <w:t>For shifted deck cargo, consideration may have to be given to jettisoning it if the safety of life or the safety of the</w:t>
            </w:r>
            <w:r>
              <w:rPr>
                <w:spacing w:val="-9"/>
              </w:rPr>
              <w:t xml:space="preserve"> </w:t>
            </w:r>
            <w:r>
              <w:t>ship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imminent</w:t>
            </w:r>
            <w:r>
              <w:rPr>
                <w:spacing w:val="-5"/>
              </w:rPr>
              <w:t xml:space="preserve"> </w:t>
            </w:r>
            <w:r>
              <w:t>danger. Notification of any jettisoning along with a position report would have to be given to the relevant shore authorities.</w:t>
            </w:r>
          </w:p>
        </w:tc>
        <w:tc>
          <w:tcPr>
            <w:tcW w:w="1339" w:type="dxa"/>
          </w:tcPr>
          <w:p w14:paraId="3C4E912B" w14:textId="77777777" w:rsidR="004B1D2B" w:rsidRDefault="004B1D2B" w:rsidP="004B1D2B">
            <w:pPr>
              <w:pStyle w:val="TableParagraph"/>
              <w:rPr>
                <w:rFonts w:ascii="Times New Roman"/>
                <w:sz w:val="36"/>
              </w:rPr>
            </w:pPr>
          </w:p>
          <w:p w14:paraId="2D2405A6" w14:textId="77777777" w:rsidR="004B1D2B" w:rsidRDefault="004B1D2B" w:rsidP="004B1D2B">
            <w:pPr>
              <w:pStyle w:val="TableParagraph"/>
              <w:spacing w:before="269"/>
              <w:rPr>
                <w:rFonts w:ascii="Times New Roman"/>
                <w:sz w:val="36"/>
              </w:rPr>
            </w:pPr>
          </w:p>
          <w:p w14:paraId="59F981C7" w14:textId="77777777" w:rsidR="004B1D2B" w:rsidRDefault="004B1D2B" w:rsidP="004B1D2B">
            <w:pPr>
              <w:pStyle w:val="TableParagraph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53F48C47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67B66997" w14:textId="77777777" w:rsidR="004B1D2B" w:rsidRDefault="004B1D2B" w:rsidP="004B1D2B">
            <w:pPr>
              <w:pStyle w:val="TableParagraph"/>
              <w:rPr>
                <w:rFonts w:ascii="Times New Roman"/>
                <w:sz w:val="36"/>
              </w:rPr>
            </w:pPr>
          </w:p>
          <w:p w14:paraId="5BFDB1FA" w14:textId="77777777" w:rsidR="004B1D2B" w:rsidRDefault="004B1D2B" w:rsidP="004B1D2B">
            <w:pPr>
              <w:pStyle w:val="TableParagraph"/>
              <w:spacing w:before="269"/>
              <w:rPr>
                <w:rFonts w:ascii="Times New Roman"/>
                <w:sz w:val="36"/>
              </w:rPr>
            </w:pPr>
          </w:p>
          <w:p w14:paraId="2EA1A1C8" w14:textId="77777777" w:rsidR="004B1D2B" w:rsidRDefault="004B1D2B" w:rsidP="004B1D2B">
            <w:pPr>
              <w:pStyle w:val="TableParagraph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09C846F5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6356DB8D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</w:tr>
      <w:tr w:rsidR="004B1D2B" w14:paraId="3CF47F7E" w14:textId="77777777">
        <w:trPr>
          <w:trHeight w:val="771"/>
        </w:trPr>
        <w:tc>
          <w:tcPr>
            <w:tcW w:w="3267" w:type="dxa"/>
          </w:tcPr>
          <w:p w14:paraId="06E349F8" w14:textId="77777777" w:rsidR="004B1D2B" w:rsidRDefault="004B1D2B" w:rsidP="004B1D2B">
            <w:pPr>
              <w:pStyle w:val="TableParagraph"/>
              <w:spacing w:before="119"/>
              <w:ind w:left="107" w:hanging="23"/>
            </w:pPr>
            <w:r>
              <w:t>If</w:t>
            </w:r>
            <w:r>
              <w:rPr>
                <w:spacing w:val="-13"/>
              </w:rPr>
              <w:t xml:space="preserve"> </w:t>
            </w:r>
            <w:r>
              <w:t>applicable,</w:t>
            </w:r>
            <w:r>
              <w:rPr>
                <w:spacing w:val="-13"/>
              </w:rPr>
              <w:t xml:space="preserve"> </w:t>
            </w:r>
            <w:r>
              <w:t>prepare</w:t>
            </w:r>
            <w:r>
              <w:rPr>
                <w:spacing w:val="-13"/>
              </w:rPr>
              <w:t xml:space="preserve"> </w:t>
            </w:r>
            <w:proofErr w:type="gramStart"/>
            <w:r>
              <w:t>cargo</w:t>
            </w:r>
            <w:proofErr w:type="gramEnd"/>
            <w:r>
              <w:t xml:space="preserve"> transfer plan</w:t>
            </w:r>
          </w:p>
        </w:tc>
        <w:tc>
          <w:tcPr>
            <w:tcW w:w="1339" w:type="dxa"/>
          </w:tcPr>
          <w:p w14:paraId="58996651" w14:textId="77777777" w:rsidR="004B1D2B" w:rsidRDefault="004B1D2B" w:rsidP="004B1D2B">
            <w:pPr>
              <w:pStyle w:val="TableParagraph"/>
              <w:spacing w:before="16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0FF7063F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12B76A0B" w14:textId="77777777" w:rsidR="004B1D2B" w:rsidRDefault="004B1D2B" w:rsidP="004B1D2B">
            <w:pPr>
              <w:pStyle w:val="TableParagraph"/>
              <w:spacing w:before="169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216BE298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42E09658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</w:tr>
      <w:tr w:rsidR="004B1D2B" w14:paraId="529C37EC" w14:textId="77777777">
        <w:trPr>
          <w:trHeight w:val="675"/>
        </w:trPr>
        <w:tc>
          <w:tcPr>
            <w:tcW w:w="3267" w:type="dxa"/>
          </w:tcPr>
          <w:p w14:paraId="0ACBD03B" w14:textId="77777777" w:rsidR="004B1D2B" w:rsidRDefault="004B1D2B" w:rsidP="004B1D2B">
            <w:pPr>
              <w:pStyle w:val="TableParagraph"/>
              <w:spacing w:before="119"/>
              <w:ind w:left="107" w:right="195" w:hanging="23"/>
            </w:pPr>
            <w:r>
              <w:t>If</w:t>
            </w:r>
            <w:r>
              <w:rPr>
                <w:spacing w:val="-9"/>
              </w:rPr>
              <w:t xml:space="preserve"> </w:t>
            </w:r>
            <w:r>
              <w:t>cargo</w:t>
            </w:r>
            <w:r>
              <w:rPr>
                <w:spacing w:val="-9"/>
              </w:rPr>
              <w:t xml:space="preserve"> </w:t>
            </w:r>
            <w:proofErr w:type="gramStart"/>
            <w:r>
              <w:t>has</w:t>
            </w:r>
            <w:r>
              <w:rPr>
                <w:spacing w:val="-9"/>
              </w:rPr>
              <w:t xml:space="preserve"> </w:t>
            </w:r>
            <w:r>
              <w:t>to</w:t>
            </w:r>
            <w:proofErr w:type="gramEnd"/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discharged to another vessel via STS,</w:t>
            </w:r>
          </w:p>
        </w:tc>
        <w:tc>
          <w:tcPr>
            <w:tcW w:w="1339" w:type="dxa"/>
          </w:tcPr>
          <w:p w14:paraId="4800178A" w14:textId="77777777" w:rsidR="004B1D2B" w:rsidRDefault="004B1D2B" w:rsidP="004B1D2B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4693D423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03E15BD" w14:textId="77777777" w:rsidR="004B1D2B" w:rsidRDefault="004B1D2B" w:rsidP="004B1D2B">
            <w:pPr>
              <w:pStyle w:val="TableParagraph"/>
              <w:spacing w:before="119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58D4B106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72982A50" w14:textId="77777777" w:rsidR="004B1D2B" w:rsidRDefault="004B1D2B" w:rsidP="004B1D2B">
            <w:pPr>
              <w:pStyle w:val="TableParagraph"/>
              <w:rPr>
                <w:rFonts w:ascii="Times New Roman"/>
              </w:rPr>
            </w:pPr>
          </w:p>
        </w:tc>
      </w:tr>
    </w:tbl>
    <w:p w14:paraId="4E1A3220" w14:textId="77777777" w:rsidR="00E20154" w:rsidRDefault="00E20154">
      <w:pPr>
        <w:pStyle w:val="TableParagraph"/>
        <w:rPr>
          <w:rFonts w:ascii="Times New Roman"/>
        </w:rPr>
        <w:sectPr w:rsidR="00E20154" w:rsidSect="00AD1C7D">
          <w:type w:val="continuous"/>
          <w:pgSz w:w="11910" w:h="16840"/>
          <w:pgMar w:top="680" w:right="708" w:bottom="1557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E20154" w14:paraId="7D9FD2C5" w14:textId="77777777">
        <w:trPr>
          <w:trHeight w:val="651"/>
        </w:trPr>
        <w:tc>
          <w:tcPr>
            <w:tcW w:w="3267" w:type="dxa"/>
          </w:tcPr>
          <w:p w14:paraId="771E3815" w14:textId="77777777" w:rsidR="00E20154" w:rsidRDefault="00000000">
            <w:pPr>
              <w:pStyle w:val="TableParagraph"/>
              <w:ind w:left="107" w:right="108"/>
            </w:pPr>
            <w:r>
              <w:t>Refer to STS Transfer guide and</w:t>
            </w:r>
            <w:r>
              <w:rPr>
                <w:spacing w:val="-11"/>
              </w:rPr>
              <w:t xml:space="preserve"> </w:t>
            </w:r>
            <w:r>
              <w:t>prepare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STS</w:t>
            </w:r>
            <w:r>
              <w:rPr>
                <w:spacing w:val="-10"/>
              </w:rPr>
              <w:t xml:space="preserve"> </w:t>
            </w:r>
            <w:r>
              <w:t>operations</w:t>
            </w:r>
          </w:p>
        </w:tc>
        <w:tc>
          <w:tcPr>
            <w:tcW w:w="1339" w:type="dxa"/>
          </w:tcPr>
          <w:p w14:paraId="5D5A8399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74777C17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6E073B2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0BC33887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B5C43BF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AD1C7D" w14:paraId="459EF476" w14:textId="77777777" w:rsidTr="00EA28CC">
        <w:trPr>
          <w:trHeight w:val="771"/>
        </w:trPr>
        <w:tc>
          <w:tcPr>
            <w:tcW w:w="3267" w:type="dxa"/>
          </w:tcPr>
          <w:p w14:paraId="6F3310DF" w14:textId="77777777" w:rsidR="00AD1C7D" w:rsidRDefault="00AD1C7D" w:rsidP="00EA28CC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339" w:type="dxa"/>
          </w:tcPr>
          <w:p w14:paraId="151B29C2" w14:textId="77777777" w:rsidR="00AD1C7D" w:rsidRDefault="00AD1C7D" w:rsidP="00EA28CC">
            <w:pPr>
              <w:pStyle w:val="TableParagraph"/>
              <w:spacing w:before="119"/>
              <w:ind w:left="378" w:right="278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4" w:type="dxa"/>
          </w:tcPr>
          <w:p w14:paraId="4E1DBCEF" w14:textId="77777777" w:rsidR="00AD1C7D" w:rsidRDefault="00AD1C7D" w:rsidP="00EA28CC">
            <w:pPr>
              <w:pStyle w:val="TableParagraph"/>
              <w:spacing w:before="119"/>
              <w:ind w:left="461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34" w:type="dxa"/>
          </w:tcPr>
          <w:p w14:paraId="65E60546" w14:textId="77777777" w:rsidR="00AD1C7D" w:rsidRDefault="00AD1C7D" w:rsidP="00EA28CC">
            <w:pPr>
              <w:pStyle w:val="TableParagraph"/>
              <w:spacing w:before="119"/>
              <w:ind w:left="53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87" w:type="dxa"/>
          </w:tcPr>
          <w:p w14:paraId="44653036" w14:textId="77777777" w:rsidR="00AD1C7D" w:rsidRDefault="00AD1C7D" w:rsidP="00EA28CC">
            <w:pPr>
              <w:pStyle w:val="TableParagraph"/>
              <w:spacing w:before="119"/>
              <w:ind w:left="330" w:right="29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231" w:type="dxa"/>
          </w:tcPr>
          <w:p w14:paraId="78F76307" w14:textId="77777777" w:rsidR="00AD1C7D" w:rsidRDefault="00AD1C7D" w:rsidP="00EA28CC">
            <w:pPr>
              <w:pStyle w:val="TableParagraph"/>
              <w:spacing w:before="119"/>
              <w:ind w:left="29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20154" w14:paraId="3B93AA92" w14:textId="77777777">
        <w:trPr>
          <w:trHeight w:val="674"/>
        </w:trPr>
        <w:tc>
          <w:tcPr>
            <w:tcW w:w="3267" w:type="dxa"/>
          </w:tcPr>
          <w:p w14:paraId="7765CE58" w14:textId="77777777" w:rsidR="00E20154" w:rsidRDefault="00000000">
            <w:pPr>
              <w:pStyle w:val="TableParagraph"/>
              <w:spacing w:before="119"/>
              <w:ind w:left="85"/>
            </w:pPr>
            <w:r>
              <w:t>Plug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seal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scuppers</w:t>
            </w:r>
          </w:p>
        </w:tc>
        <w:tc>
          <w:tcPr>
            <w:tcW w:w="1339" w:type="dxa"/>
          </w:tcPr>
          <w:p w14:paraId="17A9ECB3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6CEA43B3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72341E77" w14:textId="77777777" w:rsidR="00E20154" w:rsidRDefault="00000000">
            <w:pPr>
              <w:pStyle w:val="TableParagraph"/>
              <w:spacing w:before="120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54819F8F" w14:textId="77777777" w:rsidR="00E20154" w:rsidRDefault="00000000">
            <w:pPr>
              <w:pStyle w:val="TableParagraph"/>
              <w:spacing w:before="120"/>
              <w:ind w:left="222" w:right="19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0BD3132F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4DBD86D2" w14:textId="77777777">
        <w:trPr>
          <w:trHeight w:val="675"/>
        </w:trPr>
        <w:tc>
          <w:tcPr>
            <w:tcW w:w="3267" w:type="dxa"/>
          </w:tcPr>
          <w:p w14:paraId="2B037B3B" w14:textId="77777777" w:rsidR="00E20154" w:rsidRDefault="00000000">
            <w:pPr>
              <w:pStyle w:val="TableParagraph"/>
              <w:spacing w:before="120"/>
              <w:ind w:left="85"/>
            </w:pPr>
            <w:r>
              <w:t>Establish</w:t>
            </w:r>
            <w:r>
              <w:rPr>
                <w:spacing w:val="-11"/>
              </w:rPr>
              <w:t xml:space="preserve"> </w:t>
            </w:r>
            <w:r>
              <w:t>sufficient</w:t>
            </w:r>
            <w:r>
              <w:rPr>
                <w:spacing w:val="-12"/>
              </w:rPr>
              <w:t xml:space="preserve"> </w:t>
            </w:r>
            <w:r>
              <w:t>deck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watch</w:t>
            </w:r>
          </w:p>
        </w:tc>
        <w:tc>
          <w:tcPr>
            <w:tcW w:w="1339" w:type="dxa"/>
          </w:tcPr>
          <w:p w14:paraId="3F9B5841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45959CF0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17B28F89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38394746" w14:textId="77777777" w:rsidR="00E20154" w:rsidRDefault="00000000">
            <w:pPr>
              <w:pStyle w:val="TableParagraph"/>
              <w:spacing w:before="121"/>
              <w:ind w:left="222" w:right="19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08700D5E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1B263FCD" w14:textId="77777777">
        <w:trPr>
          <w:trHeight w:val="674"/>
        </w:trPr>
        <w:tc>
          <w:tcPr>
            <w:tcW w:w="3267" w:type="dxa"/>
          </w:tcPr>
          <w:p w14:paraId="7AE9FE8D" w14:textId="77777777" w:rsidR="00E20154" w:rsidRDefault="00000000">
            <w:pPr>
              <w:pStyle w:val="TableParagraph"/>
              <w:spacing w:before="119"/>
              <w:ind w:left="85"/>
            </w:pPr>
            <w:r>
              <w:t>Close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seal</w:t>
            </w:r>
            <w:r>
              <w:rPr>
                <w:spacing w:val="-5"/>
              </w:rPr>
              <w:t xml:space="preserve"> </w:t>
            </w:r>
            <w:r>
              <w:t>sea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339" w:type="dxa"/>
          </w:tcPr>
          <w:p w14:paraId="7DD7665F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4B7F5428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6ECC4FEE" w14:textId="77777777" w:rsidR="00E20154" w:rsidRDefault="00000000">
            <w:pPr>
              <w:pStyle w:val="TableParagraph"/>
              <w:spacing w:before="119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2F234FA7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78B38C9C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19B5744C" w14:textId="77777777">
        <w:trPr>
          <w:trHeight w:val="771"/>
        </w:trPr>
        <w:tc>
          <w:tcPr>
            <w:tcW w:w="3267" w:type="dxa"/>
          </w:tcPr>
          <w:p w14:paraId="256A4A28" w14:textId="77777777" w:rsidR="00E20154" w:rsidRDefault="00000000">
            <w:pPr>
              <w:pStyle w:val="TableParagraph"/>
              <w:spacing w:before="119"/>
              <w:ind w:left="107" w:hanging="23"/>
            </w:pPr>
            <w:r>
              <w:t>Check</w:t>
            </w:r>
            <w:r>
              <w:rPr>
                <w:spacing w:val="-13"/>
              </w:rPr>
              <w:t xml:space="preserve"> </w:t>
            </w:r>
            <w:r>
              <w:t>firefighting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anti- pollution equipment</w:t>
            </w:r>
          </w:p>
        </w:tc>
        <w:tc>
          <w:tcPr>
            <w:tcW w:w="1339" w:type="dxa"/>
          </w:tcPr>
          <w:p w14:paraId="79AB9A39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474877AA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42239172" w14:textId="77777777" w:rsidR="00E20154" w:rsidRDefault="00000000">
            <w:pPr>
              <w:pStyle w:val="TableParagraph"/>
              <w:spacing w:before="169"/>
              <w:ind w:right="8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698F9056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43A12FD9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190B38D4" w14:textId="77777777">
        <w:trPr>
          <w:trHeight w:val="771"/>
        </w:trPr>
        <w:tc>
          <w:tcPr>
            <w:tcW w:w="3267" w:type="dxa"/>
          </w:tcPr>
          <w:p w14:paraId="613B40A1" w14:textId="77777777" w:rsidR="00E20154" w:rsidRDefault="00000000">
            <w:pPr>
              <w:pStyle w:val="TableParagraph"/>
              <w:spacing w:before="119"/>
              <w:ind w:left="107" w:hanging="23"/>
            </w:pPr>
            <w:r>
              <w:t>Refer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Institution</w:t>
            </w:r>
            <w:r>
              <w:rPr>
                <w:spacing w:val="-10"/>
              </w:rPr>
              <w:t xml:space="preserve"> </w:t>
            </w:r>
            <w:r>
              <w:t>Manuals</w:t>
            </w:r>
            <w:r>
              <w:rPr>
                <w:spacing w:val="-11"/>
              </w:rPr>
              <w:t xml:space="preserve"> </w:t>
            </w:r>
            <w:r>
              <w:t>if portable pumps are used</w:t>
            </w:r>
          </w:p>
        </w:tc>
        <w:tc>
          <w:tcPr>
            <w:tcW w:w="1339" w:type="dxa"/>
          </w:tcPr>
          <w:p w14:paraId="392B4318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4BB9CB0E" w14:textId="77777777" w:rsidR="00E20154" w:rsidRDefault="00000000">
            <w:pPr>
              <w:pStyle w:val="TableParagraph"/>
              <w:spacing w:before="169"/>
              <w:ind w:right="8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31AFC209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3EB3A6F7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D192774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  <w:tr w:rsidR="00E20154" w14:paraId="6DB56667" w14:textId="77777777">
        <w:trPr>
          <w:trHeight w:val="771"/>
        </w:trPr>
        <w:tc>
          <w:tcPr>
            <w:tcW w:w="3267" w:type="dxa"/>
          </w:tcPr>
          <w:p w14:paraId="5E8FCC85" w14:textId="77777777" w:rsidR="00E20154" w:rsidRDefault="00000000">
            <w:pPr>
              <w:pStyle w:val="TableParagraph"/>
              <w:spacing w:before="119"/>
              <w:ind w:left="107" w:hanging="23"/>
            </w:pPr>
            <w:r>
              <w:t>Preserve</w:t>
            </w:r>
            <w:r>
              <w:rPr>
                <w:spacing w:val="-8"/>
              </w:rPr>
              <w:t xml:space="preserve"> </w:t>
            </w:r>
            <w:r>
              <w:t>VDR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SVDR</w:t>
            </w:r>
            <w:r>
              <w:rPr>
                <w:spacing w:val="-8"/>
              </w:rPr>
              <w:t xml:space="preserve"> </w:t>
            </w:r>
            <w:r>
              <w:t>records</w:t>
            </w:r>
            <w:r>
              <w:rPr>
                <w:spacing w:val="-8"/>
              </w:rPr>
              <w:t xml:space="preserve"> </w:t>
            </w:r>
            <w:r>
              <w:t>if not automatically protected</w:t>
            </w:r>
          </w:p>
        </w:tc>
        <w:tc>
          <w:tcPr>
            <w:tcW w:w="1339" w:type="dxa"/>
          </w:tcPr>
          <w:p w14:paraId="4DA5EA4D" w14:textId="77777777" w:rsidR="00E2015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207"/>
              <w:ind w:left="147" w:right="57" w:hanging="147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​</w:t>
            </w:r>
          </w:p>
        </w:tc>
        <w:tc>
          <w:tcPr>
            <w:tcW w:w="1504" w:type="dxa"/>
          </w:tcPr>
          <w:p w14:paraId="711A5998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1AEC2351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7013A115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3C17877C" w14:textId="77777777" w:rsidR="00E20154" w:rsidRDefault="00E20154">
            <w:pPr>
              <w:pStyle w:val="TableParagraph"/>
              <w:rPr>
                <w:rFonts w:ascii="Times New Roman"/>
              </w:rPr>
            </w:pPr>
          </w:p>
        </w:tc>
      </w:tr>
    </w:tbl>
    <w:p w14:paraId="63266CC2" w14:textId="77777777" w:rsidR="00840FD0" w:rsidRDefault="00840FD0"/>
    <w:sectPr w:rsidR="00840FD0">
      <w:type w:val="continuous"/>
      <w:pgSz w:w="11910" w:h="16840"/>
      <w:pgMar w:top="68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6D14D" w14:textId="77777777" w:rsidR="00B872F4" w:rsidRDefault="00B872F4" w:rsidP="004B1D2B">
      <w:r>
        <w:separator/>
      </w:r>
    </w:p>
  </w:endnote>
  <w:endnote w:type="continuationSeparator" w:id="0">
    <w:p w14:paraId="19757D33" w14:textId="77777777" w:rsidR="00B872F4" w:rsidRDefault="00B872F4" w:rsidP="004B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736A8" w14:textId="77777777" w:rsidR="00B872F4" w:rsidRDefault="00B872F4" w:rsidP="004B1D2B">
      <w:r>
        <w:separator/>
      </w:r>
    </w:p>
  </w:footnote>
  <w:footnote w:type="continuationSeparator" w:id="0">
    <w:p w14:paraId="6550E474" w14:textId="77777777" w:rsidR="00B872F4" w:rsidRDefault="00B872F4" w:rsidP="004B1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62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690"/>
      <w:gridCol w:w="6695"/>
      <w:gridCol w:w="2177"/>
    </w:tblGrid>
    <w:tr w:rsidR="004B1D2B" w14:paraId="69E6AA16" w14:textId="77777777" w:rsidTr="00AD1C7D">
      <w:trPr>
        <w:cantSplit/>
        <w:trHeight w:val="181"/>
      </w:trPr>
      <w:tc>
        <w:tcPr>
          <w:tcW w:w="169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85DBC80" w14:textId="77777777" w:rsidR="004B1D2B" w:rsidRDefault="004B1D2B" w:rsidP="004B1D2B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69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F15504B" w14:textId="77777777" w:rsidR="004B1D2B" w:rsidRDefault="004B1D2B" w:rsidP="004B1D2B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217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FB62642" w14:textId="39BD8E13" w:rsidR="004B1D2B" w:rsidRDefault="004B1D2B" w:rsidP="004B1D2B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ECP-A9</w:t>
          </w:r>
        </w:p>
      </w:tc>
    </w:tr>
    <w:tr w:rsidR="004B1D2B" w14:paraId="10E877B3" w14:textId="77777777" w:rsidTr="00AD1C7D">
      <w:trPr>
        <w:cantSplit/>
        <w:trHeight w:val="342"/>
      </w:trPr>
      <w:tc>
        <w:tcPr>
          <w:tcW w:w="169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117EE59" w14:textId="77777777" w:rsidR="004B1D2B" w:rsidRDefault="004B1D2B" w:rsidP="004B1D2B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9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E1FBCCD" w14:textId="77777777" w:rsidR="004B1D2B" w:rsidRDefault="004B1D2B" w:rsidP="004B1D2B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217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29AD09A" w14:textId="77777777" w:rsidR="004B1D2B" w:rsidRDefault="004B1D2B" w:rsidP="004B1D2B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48416C67" w14:textId="77777777" w:rsidR="004B1D2B" w:rsidRDefault="004B1D2B" w:rsidP="004B1D2B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4B1D2B" w14:paraId="0C718F7B" w14:textId="77777777" w:rsidTr="00AD1C7D">
      <w:trPr>
        <w:cantSplit/>
        <w:trHeight w:val="342"/>
      </w:trPr>
      <w:tc>
        <w:tcPr>
          <w:tcW w:w="169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144BE0E" w14:textId="77777777" w:rsidR="004B1D2B" w:rsidRDefault="004B1D2B" w:rsidP="004B1D2B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9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53C097D" w14:textId="644E741B" w:rsidR="004B1D2B" w:rsidRPr="007A7334" w:rsidRDefault="004B1D2B" w:rsidP="004B1D2B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Cargo Shifting</w:t>
          </w:r>
        </w:p>
        <w:p w14:paraId="6B44B130" w14:textId="77777777" w:rsidR="004B1D2B" w:rsidRPr="007A7334" w:rsidRDefault="004B1D2B" w:rsidP="004B1D2B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217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54E61CB" w14:textId="77777777" w:rsidR="004B1D2B" w:rsidRDefault="004B1D2B" w:rsidP="004B1D2B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B0A7D30" w14:textId="77777777" w:rsidR="004B1D2B" w:rsidRDefault="004B1D2B" w:rsidP="004B1D2B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B1D2B" w14:paraId="2FCC90C2" w14:textId="77777777" w:rsidTr="00AD1C7D">
      <w:trPr>
        <w:cantSplit/>
        <w:trHeight w:val="44"/>
      </w:trPr>
      <w:tc>
        <w:tcPr>
          <w:tcW w:w="169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9A0AAB" w14:textId="77777777" w:rsidR="004B1D2B" w:rsidRDefault="004B1D2B" w:rsidP="004B1D2B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9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F9829AC" w14:textId="77777777" w:rsidR="004B1D2B" w:rsidRPr="005A205D" w:rsidRDefault="004B1D2B" w:rsidP="004B1D2B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217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B838685" w14:textId="77777777" w:rsidR="004B1D2B" w:rsidRDefault="004B1D2B" w:rsidP="004B1D2B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33AF8EF" w14:textId="77777777" w:rsidR="004B1D2B" w:rsidRDefault="004B1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009"/>
    <w:multiLevelType w:val="hybridMultilevel"/>
    <w:tmpl w:val="2E5E269E"/>
    <w:lvl w:ilvl="0" w:tplc="C91E0C58">
      <w:numFmt w:val="bullet"/>
      <w:lvlText w:val=""/>
      <w:lvlJc w:val="left"/>
      <w:pPr>
        <w:ind w:left="80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D188F972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2" w:tplc="15DC1B5C">
      <w:numFmt w:val="bullet"/>
      <w:lvlText w:val="•"/>
      <w:lvlJc w:val="left"/>
      <w:pPr>
        <w:ind w:left="1291" w:hanging="361"/>
      </w:pPr>
      <w:rPr>
        <w:rFonts w:hint="default"/>
        <w:lang w:val="en-US" w:eastAsia="en-US" w:bidi="ar-SA"/>
      </w:rPr>
    </w:lvl>
    <w:lvl w:ilvl="3" w:tplc="07F0C192">
      <w:numFmt w:val="bullet"/>
      <w:lvlText w:val="•"/>
      <w:lvlJc w:val="left"/>
      <w:pPr>
        <w:ind w:left="1537" w:hanging="361"/>
      </w:pPr>
      <w:rPr>
        <w:rFonts w:hint="default"/>
        <w:lang w:val="en-US" w:eastAsia="en-US" w:bidi="ar-SA"/>
      </w:rPr>
    </w:lvl>
    <w:lvl w:ilvl="4" w:tplc="8F623E92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5" w:tplc="B3ECDBD6">
      <w:numFmt w:val="bullet"/>
      <w:lvlText w:val="•"/>
      <w:lvlJc w:val="left"/>
      <w:pPr>
        <w:ind w:left="2028" w:hanging="361"/>
      </w:pPr>
      <w:rPr>
        <w:rFonts w:hint="default"/>
        <w:lang w:val="en-US" w:eastAsia="en-US" w:bidi="ar-SA"/>
      </w:rPr>
    </w:lvl>
    <w:lvl w:ilvl="6" w:tplc="5EE03BDA">
      <w:numFmt w:val="bullet"/>
      <w:lvlText w:val="•"/>
      <w:lvlJc w:val="left"/>
      <w:pPr>
        <w:ind w:left="2274" w:hanging="361"/>
      </w:pPr>
      <w:rPr>
        <w:rFonts w:hint="default"/>
        <w:lang w:val="en-US" w:eastAsia="en-US" w:bidi="ar-SA"/>
      </w:rPr>
    </w:lvl>
    <w:lvl w:ilvl="7" w:tplc="ABEAA89A">
      <w:numFmt w:val="bullet"/>
      <w:lvlText w:val="•"/>
      <w:lvlJc w:val="left"/>
      <w:pPr>
        <w:ind w:left="2519" w:hanging="361"/>
      </w:pPr>
      <w:rPr>
        <w:rFonts w:hint="default"/>
        <w:lang w:val="en-US" w:eastAsia="en-US" w:bidi="ar-SA"/>
      </w:rPr>
    </w:lvl>
    <w:lvl w:ilvl="8" w:tplc="C4BAB03A">
      <w:numFmt w:val="bullet"/>
      <w:lvlText w:val="•"/>
      <w:lvlJc w:val="left"/>
      <w:pPr>
        <w:ind w:left="276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6AF7717"/>
    <w:multiLevelType w:val="hybridMultilevel"/>
    <w:tmpl w:val="0E205B0C"/>
    <w:lvl w:ilvl="0" w:tplc="5ED46B96">
      <w:numFmt w:val="bullet"/>
      <w:lvlText w:val=""/>
      <w:lvlJc w:val="left"/>
      <w:pPr>
        <w:ind w:left="709" w:hanging="1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0"/>
        <w:szCs w:val="30"/>
        <w:lang w:val="en-US" w:eastAsia="en-US" w:bidi="ar-SA"/>
      </w:rPr>
    </w:lvl>
    <w:lvl w:ilvl="1" w:tplc="DEAE5A6E">
      <w:numFmt w:val="bullet"/>
      <w:lvlText w:val="•"/>
      <w:lvlJc w:val="left"/>
      <w:pPr>
        <w:ind w:left="762" w:hanging="149"/>
      </w:pPr>
      <w:rPr>
        <w:rFonts w:hint="default"/>
        <w:lang w:val="en-US" w:eastAsia="en-US" w:bidi="ar-SA"/>
      </w:rPr>
    </w:lvl>
    <w:lvl w:ilvl="2" w:tplc="C9E6351C">
      <w:numFmt w:val="bullet"/>
      <w:lvlText w:val="•"/>
      <w:lvlJc w:val="left"/>
      <w:pPr>
        <w:ind w:left="825" w:hanging="149"/>
      </w:pPr>
      <w:rPr>
        <w:rFonts w:hint="default"/>
        <w:lang w:val="en-US" w:eastAsia="en-US" w:bidi="ar-SA"/>
      </w:rPr>
    </w:lvl>
    <w:lvl w:ilvl="3" w:tplc="C2885E36">
      <w:numFmt w:val="bullet"/>
      <w:lvlText w:val="•"/>
      <w:lvlJc w:val="left"/>
      <w:pPr>
        <w:ind w:left="888" w:hanging="149"/>
      </w:pPr>
      <w:rPr>
        <w:rFonts w:hint="default"/>
        <w:lang w:val="en-US" w:eastAsia="en-US" w:bidi="ar-SA"/>
      </w:rPr>
    </w:lvl>
    <w:lvl w:ilvl="4" w:tplc="99A6101A">
      <w:numFmt w:val="bullet"/>
      <w:lvlText w:val="•"/>
      <w:lvlJc w:val="left"/>
      <w:pPr>
        <w:ind w:left="951" w:hanging="149"/>
      </w:pPr>
      <w:rPr>
        <w:rFonts w:hint="default"/>
        <w:lang w:val="en-US" w:eastAsia="en-US" w:bidi="ar-SA"/>
      </w:rPr>
    </w:lvl>
    <w:lvl w:ilvl="5" w:tplc="F650E8C4">
      <w:numFmt w:val="bullet"/>
      <w:lvlText w:val="•"/>
      <w:lvlJc w:val="left"/>
      <w:pPr>
        <w:ind w:left="1014" w:hanging="149"/>
      </w:pPr>
      <w:rPr>
        <w:rFonts w:hint="default"/>
        <w:lang w:val="en-US" w:eastAsia="en-US" w:bidi="ar-SA"/>
      </w:rPr>
    </w:lvl>
    <w:lvl w:ilvl="6" w:tplc="4E2073AE">
      <w:numFmt w:val="bullet"/>
      <w:lvlText w:val="•"/>
      <w:lvlJc w:val="left"/>
      <w:pPr>
        <w:ind w:left="1077" w:hanging="149"/>
      </w:pPr>
      <w:rPr>
        <w:rFonts w:hint="default"/>
        <w:lang w:val="en-US" w:eastAsia="en-US" w:bidi="ar-SA"/>
      </w:rPr>
    </w:lvl>
    <w:lvl w:ilvl="7" w:tplc="54468228">
      <w:numFmt w:val="bullet"/>
      <w:lvlText w:val="•"/>
      <w:lvlJc w:val="left"/>
      <w:pPr>
        <w:ind w:left="1140" w:hanging="149"/>
      </w:pPr>
      <w:rPr>
        <w:rFonts w:hint="default"/>
        <w:lang w:val="en-US" w:eastAsia="en-US" w:bidi="ar-SA"/>
      </w:rPr>
    </w:lvl>
    <w:lvl w:ilvl="8" w:tplc="9EA48230">
      <w:numFmt w:val="bullet"/>
      <w:lvlText w:val="•"/>
      <w:lvlJc w:val="left"/>
      <w:pPr>
        <w:ind w:left="1203" w:hanging="149"/>
      </w:pPr>
      <w:rPr>
        <w:rFonts w:hint="default"/>
        <w:lang w:val="en-US" w:eastAsia="en-US" w:bidi="ar-SA"/>
      </w:rPr>
    </w:lvl>
  </w:abstractNum>
  <w:abstractNum w:abstractNumId="2" w15:restartNumberingAfterBreak="0">
    <w:nsid w:val="55FF7296"/>
    <w:multiLevelType w:val="hybridMultilevel"/>
    <w:tmpl w:val="77DC9456"/>
    <w:lvl w:ilvl="0" w:tplc="0B90FBAA">
      <w:numFmt w:val="bullet"/>
      <w:lvlText w:val=""/>
      <w:lvlJc w:val="left"/>
      <w:pPr>
        <w:ind w:left="80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4B69FDC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2" w:tplc="6B46FE4C">
      <w:numFmt w:val="bullet"/>
      <w:lvlText w:val="•"/>
      <w:lvlJc w:val="left"/>
      <w:pPr>
        <w:ind w:left="1291" w:hanging="361"/>
      </w:pPr>
      <w:rPr>
        <w:rFonts w:hint="default"/>
        <w:lang w:val="en-US" w:eastAsia="en-US" w:bidi="ar-SA"/>
      </w:rPr>
    </w:lvl>
    <w:lvl w:ilvl="3" w:tplc="7472C6C8">
      <w:numFmt w:val="bullet"/>
      <w:lvlText w:val="•"/>
      <w:lvlJc w:val="left"/>
      <w:pPr>
        <w:ind w:left="1537" w:hanging="361"/>
      </w:pPr>
      <w:rPr>
        <w:rFonts w:hint="default"/>
        <w:lang w:val="en-US" w:eastAsia="en-US" w:bidi="ar-SA"/>
      </w:rPr>
    </w:lvl>
    <w:lvl w:ilvl="4" w:tplc="6B76E860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5" w:tplc="669C0240">
      <w:numFmt w:val="bullet"/>
      <w:lvlText w:val="•"/>
      <w:lvlJc w:val="left"/>
      <w:pPr>
        <w:ind w:left="2028" w:hanging="361"/>
      </w:pPr>
      <w:rPr>
        <w:rFonts w:hint="default"/>
        <w:lang w:val="en-US" w:eastAsia="en-US" w:bidi="ar-SA"/>
      </w:rPr>
    </w:lvl>
    <w:lvl w:ilvl="6" w:tplc="BFBE76A4">
      <w:numFmt w:val="bullet"/>
      <w:lvlText w:val="•"/>
      <w:lvlJc w:val="left"/>
      <w:pPr>
        <w:ind w:left="2274" w:hanging="361"/>
      </w:pPr>
      <w:rPr>
        <w:rFonts w:hint="default"/>
        <w:lang w:val="en-US" w:eastAsia="en-US" w:bidi="ar-SA"/>
      </w:rPr>
    </w:lvl>
    <w:lvl w:ilvl="7" w:tplc="0700C95A">
      <w:numFmt w:val="bullet"/>
      <w:lvlText w:val="•"/>
      <w:lvlJc w:val="left"/>
      <w:pPr>
        <w:ind w:left="2519" w:hanging="361"/>
      </w:pPr>
      <w:rPr>
        <w:rFonts w:hint="default"/>
        <w:lang w:val="en-US" w:eastAsia="en-US" w:bidi="ar-SA"/>
      </w:rPr>
    </w:lvl>
    <w:lvl w:ilvl="8" w:tplc="1C2A0022">
      <w:numFmt w:val="bullet"/>
      <w:lvlText w:val="•"/>
      <w:lvlJc w:val="left"/>
      <w:pPr>
        <w:ind w:left="2765" w:hanging="361"/>
      </w:pPr>
      <w:rPr>
        <w:rFonts w:hint="default"/>
        <w:lang w:val="en-US" w:eastAsia="en-US" w:bidi="ar-SA"/>
      </w:rPr>
    </w:lvl>
  </w:abstractNum>
  <w:num w:numId="1" w16cid:durableId="358355821">
    <w:abstractNumId w:val="1"/>
  </w:num>
  <w:num w:numId="2" w16cid:durableId="462701615">
    <w:abstractNumId w:val="2"/>
  </w:num>
  <w:num w:numId="3" w16cid:durableId="42237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0154"/>
    <w:rsid w:val="002F3F43"/>
    <w:rsid w:val="003B483B"/>
    <w:rsid w:val="004B1D2B"/>
    <w:rsid w:val="004B77F8"/>
    <w:rsid w:val="007B0170"/>
    <w:rsid w:val="00840FD0"/>
    <w:rsid w:val="008D7CDC"/>
    <w:rsid w:val="00AD1C7D"/>
    <w:rsid w:val="00B872F4"/>
    <w:rsid w:val="00D0030F"/>
    <w:rsid w:val="00E20154"/>
    <w:rsid w:val="00E5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26E3A"/>
  <w15:docId w15:val="{F54746C9-F3E0-43A4-BA98-36FED194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1D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D2B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4B1D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D2B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4B1D2B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4B1D2B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6</cp:revision>
  <dcterms:created xsi:type="dcterms:W3CDTF">2024-12-20T04:50:00Z</dcterms:created>
  <dcterms:modified xsi:type="dcterms:W3CDTF">2024-12-20T11:18:00Z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